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DA62" w14:textId="77777777" w:rsidR="00342F19" w:rsidRPr="00FF0040" w:rsidRDefault="00FF0040" w:rsidP="00FF0040">
      <w:pPr>
        <w:jc w:val="center"/>
        <w:rPr>
          <w:b/>
        </w:rPr>
      </w:pPr>
      <w:r w:rsidRPr="00FF0040">
        <w:rPr>
          <w:b/>
        </w:rPr>
        <w:t>Conditions for Service Extension</w:t>
      </w:r>
    </w:p>
    <w:p w14:paraId="080EB11B" w14:textId="77777777" w:rsidR="00FF0040" w:rsidRPr="00FF0040" w:rsidRDefault="00FF0040" w:rsidP="00FF0040">
      <w:pPr>
        <w:jc w:val="center"/>
        <w:rPr>
          <w:b/>
        </w:rPr>
      </w:pPr>
      <w:r w:rsidRPr="00FF0040">
        <w:rPr>
          <w:b/>
        </w:rPr>
        <w:t>Residential Installations</w:t>
      </w:r>
    </w:p>
    <w:p w14:paraId="36AD0192" w14:textId="77777777" w:rsidR="00FF0040" w:rsidRDefault="00FF0040" w:rsidP="00FF0040">
      <w:pPr>
        <w:jc w:val="center"/>
        <w:rPr>
          <w:b/>
        </w:rPr>
      </w:pPr>
      <w:r w:rsidRPr="00FF0040">
        <w:rPr>
          <w:b/>
        </w:rPr>
        <w:t>(Revised 7/31/2007)</w:t>
      </w:r>
    </w:p>
    <w:p w14:paraId="262210B0" w14:textId="77777777" w:rsidR="00FF0040" w:rsidRDefault="00FF0040" w:rsidP="00FF0040">
      <w:pPr>
        <w:jc w:val="center"/>
        <w:rPr>
          <w:b/>
        </w:rPr>
      </w:pPr>
    </w:p>
    <w:p w14:paraId="03E6F0D4" w14:textId="77777777" w:rsidR="00FF0040" w:rsidRDefault="00FF0040" w:rsidP="00FF0040">
      <w:pPr>
        <w:rPr>
          <w:b/>
          <w:u w:val="single"/>
        </w:rPr>
      </w:pPr>
      <w:r w:rsidRPr="00FF0040">
        <w:rPr>
          <w:b/>
          <w:u w:val="single"/>
        </w:rPr>
        <w:t>Underground Service</w:t>
      </w:r>
    </w:p>
    <w:p w14:paraId="4DB1B408" w14:textId="77777777" w:rsidR="00FF0040" w:rsidRDefault="00FF0040" w:rsidP="00FF0040">
      <w:r>
        <w:t>The Customer shall complete an application for service form stating project address, type of service requested (overhead or underground (and the size of the electrical service in the building.</w:t>
      </w:r>
    </w:p>
    <w:p w14:paraId="35546788" w14:textId="77777777" w:rsidR="00FF0040" w:rsidRDefault="00FF0040" w:rsidP="00FF0040"/>
    <w:p w14:paraId="021490F8" w14:textId="77777777" w:rsidR="00FF0040" w:rsidRDefault="00FF0040" w:rsidP="00FF0040">
      <w:r>
        <w:t>The Customer will provide payment for all costs for underground service.  Cost to include wire, conduit, standard 200 amp meter socket, any other type or size will be at an additional cost, related equipment and labor.  An over current disconnect located on the riser pole may be required under certain installations.</w:t>
      </w:r>
    </w:p>
    <w:p w14:paraId="6A0A3549" w14:textId="77777777" w:rsidR="00FF0040" w:rsidRDefault="00FF0040" w:rsidP="00FF0040"/>
    <w:p w14:paraId="24AB1E65" w14:textId="77777777" w:rsidR="00FF0040" w:rsidRDefault="00FF0040" w:rsidP="00FF0040">
      <w:r>
        <w:t xml:space="preserve">In area where all electric service is underground only, costs for service will be assessed beginning at </w:t>
      </w:r>
    </w:p>
    <w:p w14:paraId="53B9D03F" w14:textId="77777777" w:rsidR="00FF0040" w:rsidRDefault="00FF0040" w:rsidP="00FF0040">
      <w:r>
        <w:t>Customer’s connecting point.</w:t>
      </w:r>
    </w:p>
    <w:p w14:paraId="1A76ECA3" w14:textId="77777777" w:rsidR="00FF0040" w:rsidRDefault="00FF0040" w:rsidP="00FF0040"/>
    <w:p w14:paraId="5F60E455" w14:textId="77777777" w:rsidR="00FF0040" w:rsidRDefault="00FF0040" w:rsidP="00FF0040">
      <w:r>
        <w:t>The City will provide the meter at the City’s expense.  The Customer shall mount the meter base 5 feet above finished grade in a readily accessible location.  The City reserves the right to determine the electric meter location and the routing of the service laterals.</w:t>
      </w:r>
    </w:p>
    <w:p w14:paraId="232476C9" w14:textId="77777777" w:rsidR="00FF0040" w:rsidRDefault="00FF0040" w:rsidP="00FF0040"/>
    <w:p w14:paraId="48EDB1B2" w14:textId="77777777" w:rsidR="00FF0040" w:rsidRDefault="00FF0040" w:rsidP="00FF0040">
      <w:r>
        <w:t xml:space="preserve">All equipment up to the point of attachment including the meter base is the property of the City.  The City will maintain and repair or replace at their discretion, all equipment up to the point of attachment.  For this purpose, the point of attachment shall be the “line” terminals in the meter base. </w:t>
      </w:r>
    </w:p>
    <w:p w14:paraId="61C6C7BD" w14:textId="77777777" w:rsidR="00FF0040" w:rsidRDefault="00FF0040" w:rsidP="00FF0040"/>
    <w:p w14:paraId="21E981D7" w14:textId="77777777" w:rsidR="00FF0040" w:rsidRDefault="00FF0040" w:rsidP="00FF0040">
      <w:r>
        <w:t>Any costs to repair the underground service caused by a fault in the cable shall be borne by the City.  Any cost to repair the underground service caused by physical damage will be charged to the person causing the damage.  The minimum charge for an underground service is $350.00 per unit.  Any costs over the amount will be charged at current prices.</w:t>
      </w:r>
    </w:p>
    <w:p w14:paraId="1626E954" w14:textId="77777777" w:rsidR="00FF0040" w:rsidRDefault="00FF0040" w:rsidP="00FF0040"/>
    <w:p w14:paraId="6DD1F548" w14:textId="77777777" w:rsidR="00FF0040" w:rsidRDefault="00FF0040" w:rsidP="00FF0040">
      <w:pPr>
        <w:rPr>
          <w:b/>
          <w:u w:val="single"/>
        </w:rPr>
      </w:pPr>
      <w:r w:rsidRPr="00FF0040">
        <w:rPr>
          <w:b/>
          <w:u w:val="single"/>
        </w:rPr>
        <w:t>Temporary Service</w:t>
      </w:r>
    </w:p>
    <w:p w14:paraId="2ABBCD15" w14:textId="77777777" w:rsidR="00FF0040" w:rsidRDefault="00FF0040" w:rsidP="00FF0040">
      <w:r>
        <w:t>Temporary service is available.  The charge for temporary service is $50.00 if no poles need to be installed.  If poles need to be installed, the charge will be based on time and materials.  Time limit for temporary service is 6 months.  After 6 months, the service will be disconnected.  A $50.00 charge will be assessed if the temporary service needs to be reconnected.  If permanent service is installed within 6 months of the temporary service, the $50.00 temporary service charge will be credited towards the charge for permanent service.</w:t>
      </w:r>
    </w:p>
    <w:p w14:paraId="01B77746" w14:textId="77777777" w:rsidR="00FF0040" w:rsidRDefault="00FF0040" w:rsidP="00FF0040"/>
    <w:p w14:paraId="76676755" w14:textId="77777777" w:rsidR="00FF0040" w:rsidRDefault="00FF0040" w:rsidP="00FF0040">
      <w:pPr>
        <w:rPr>
          <w:b/>
          <w:u w:val="single"/>
        </w:rPr>
      </w:pPr>
      <w:r w:rsidRPr="008703A3">
        <w:rPr>
          <w:b/>
          <w:u w:val="single"/>
        </w:rPr>
        <w:t>Overhead Service</w:t>
      </w:r>
    </w:p>
    <w:p w14:paraId="77F41CD7" w14:textId="77777777" w:rsidR="008703A3" w:rsidRDefault="008703A3" w:rsidP="00FF0040">
      <w:r>
        <w:t>The customer shall complete an application for service form stating project address, type of service requested (overhead or underground) and the size of the electrical service in the building.</w:t>
      </w:r>
    </w:p>
    <w:p w14:paraId="6B0369B3" w14:textId="77777777" w:rsidR="008703A3" w:rsidRDefault="008703A3" w:rsidP="00FF0040"/>
    <w:p w14:paraId="7CFAF322" w14:textId="77777777" w:rsidR="008703A3" w:rsidRDefault="008703A3" w:rsidP="00FF0040">
      <w:r>
        <w:t xml:space="preserve">The customer will provide payment for all costs for overhead service.  Costs will be assessed beginning at main secondary conductors.  Costs to include poles, secondary conductors, meter socket, related </w:t>
      </w:r>
      <w:proofErr w:type="gramStart"/>
      <w:r>
        <w:t>equipment</w:t>
      </w:r>
      <w:proofErr w:type="gramEnd"/>
      <w:r>
        <w:t xml:space="preserve"> and labor.</w:t>
      </w:r>
    </w:p>
    <w:p w14:paraId="424E49FA" w14:textId="77777777" w:rsidR="008703A3" w:rsidRDefault="008703A3" w:rsidP="00FF0040"/>
    <w:p w14:paraId="5078C194" w14:textId="77777777" w:rsidR="008703A3" w:rsidRDefault="008703A3" w:rsidP="00FF0040">
      <w:r>
        <w:t>The City will provide and own the meter.  The customer shall mount the meter base 5 feet above the finished grade in a readily accessible location.  The City reserves the right to determine electric meter location.</w:t>
      </w:r>
    </w:p>
    <w:p w14:paraId="43A728BA" w14:textId="77777777" w:rsidR="008703A3" w:rsidRDefault="008703A3" w:rsidP="00FF0040">
      <w:r>
        <w:lastRenderedPageBreak/>
        <w:t xml:space="preserve">The point of attachment for the service drop shall be in direct sight of the City distribution lines and in close proximity to the electric meter.  There shall be an unobstructed route to the nearest utility pole as determined by the City.  Proper clearances according to the current National Electric Code in force shall be maintained over buildings and finished grade.  </w:t>
      </w:r>
    </w:p>
    <w:p w14:paraId="7ED238DD" w14:textId="77777777" w:rsidR="008703A3" w:rsidRDefault="008703A3" w:rsidP="00FF0040"/>
    <w:p w14:paraId="61DC798F" w14:textId="77777777" w:rsidR="008703A3" w:rsidRDefault="008703A3" w:rsidP="00FF0040">
      <w:r>
        <w:t>All equipment up to the point of attachment is the property of the City.  The City will maintain and repair or replace at their discretion, all equipment up to the point of attachment.  For this purpose, the point of attachment shall be the connection of the service drop to the service conductors.</w:t>
      </w:r>
    </w:p>
    <w:p w14:paraId="623045C7" w14:textId="77777777" w:rsidR="008703A3" w:rsidRDefault="008703A3" w:rsidP="00FF0040"/>
    <w:p w14:paraId="70F1D388" w14:textId="77777777" w:rsidR="008703A3" w:rsidRPr="008703A3" w:rsidRDefault="008703A3" w:rsidP="00FF0040">
      <w:r>
        <w:t>The minimum charge for overhead service is $350.00.  Any costs over that amount will be charged at current prices.  Any costs to repair overhead service caused by physical damage will be charged to the person causing the damage.</w:t>
      </w:r>
    </w:p>
    <w:sectPr w:rsidR="008703A3" w:rsidRPr="008703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661E" w14:textId="77777777" w:rsidR="00DC4082" w:rsidRDefault="00DC4082" w:rsidP="00DC4082">
      <w:r>
        <w:separator/>
      </w:r>
    </w:p>
  </w:endnote>
  <w:endnote w:type="continuationSeparator" w:id="0">
    <w:p w14:paraId="3C0E8C83" w14:textId="77777777" w:rsidR="00DC4082" w:rsidRDefault="00DC4082" w:rsidP="00DC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FE6B" w14:textId="77777777" w:rsidR="00DC4082" w:rsidRPr="00A46413" w:rsidRDefault="00E75478">
    <w:pPr>
      <w:pStyle w:val="Footer"/>
      <w:rPr>
        <w:sz w:val="16"/>
        <w:szCs w:val="16"/>
      </w:rPr>
    </w:pPr>
    <w:r>
      <w:rPr>
        <w:sz w:val="16"/>
        <w:szCs w:val="16"/>
      </w:rPr>
      <w:t>S:\Accounting\</w:t>
    </w:r>
    <w:r w:rsidR="00A46413" w:rsidRPr="00A46413">
      <w:rPr>
        <w:sz w:val="16"/>
        <w:szCs w:val="16"/>
      </w:rPr>
      <w:t>Electric Service Agreement\</w:t>
    </w:r>
    <w:r w:rsidR="00A15D95" w:rsidRPr="00A46413">
      <w:rPr>
        <w:sz w:val="16"/>
        <w:szCs w:val="16"/>
      </w:rPr>
      <w:fldChar w:fldCharType="begin"/>
    </w:r>
    <w:r w:rsidR="00A15D95" w:rsidRPr="00A46413">
      <w:rPr>
        <w:sz w:val="16"/>
        <w:szCs w:val="16"/>
      </w:rPr>
      <w:instrText xml:space="preserve"> FILENAME   \* MERGEFORMAT </w:instrText>
    </w:r>
    <w:r w:rsidR="00A15D95" w:rsidRPr="00A46413">
      <w:rPr>
        <w:sz w:val="16"/>
        <w:szCs w:val="16"/>
      </w:rPr>
      <w:fldChar w:fldCharType="separate"/>
    </w:r>
    <w:r w:rsidR="00A15D95" w:rsidRPr="00A46413">
      <w:rPr>
        <w:noProof/>
        <w:sz w:val="16"/>
        <w:szCs w:val="16"/>
      </w:rPr>
      <w:t>Residential Installation of electricity revised 7.31.2007</w:t>
    </w:r>
    <w:r w:rsidR="00A15D95" w:rsidRPr="00A4641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D3F5" w14:textId="77777777" w:rsidR="00DC4082" w:rsidRDefault="00DC4082" w:rsidP="00DC4082">
      <w:r>
        <w:separator/>
      </w:r>
    </w:p>
  </w:footnote>
  <w:footnote w:type="continuationSeparator" w:id="0">
    <w:p w14:paraId="2A2A5AAD" w14:textId="77777777" w:rsidR="00DC4082" w:rsidRDefault="00DC4082" w:rsidP="00DC4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40"/>
    <w:rsid w:val="00342F19"/>
    <w:rsid w:val="008036D4"/>
    <w:rsid w:val="008703A3"/>
    <w:rsid w:val="00A15D95"/>
    <w:rsid w:val="00A46413"/>
    <w:rsid w:val="00B8793F"/>
    <w:rsid w:val="00DC4082"/>
    <w:rsid w:val="00E75478"/>
    <w:rsid w:val="00F248C1"/>
    <w:rsid w:val="00F31728"/>
    <w:rsid w:val="00FF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15372"/>
  <w15:docId w15:val="{4C803D8B-DB89-449E-9AC6-69D65D68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082"/>
    <w:pPr>
      <w:tabs>
        <w:tab w:val="center" w:pos="4680"/>
        <w:tab w:val="right" w:pos="9360"/>
      </w:tabs>
    </w:pPr>
  </w:style>
  <w:style w:type="character" w:customStyle="1" w:styleId="HeaderChar">
    <w:name w:val="Header Char"/>
    <w:basedOn w:val="DefaultParagraphFont"/>
    <w:link w:val="Header"/>
    <w:uiPriority w:val="99"/>
    <w:rsid w:val="00DC4082"/>
  </w:style>
  <w:style w:type="paragraph" w:styleId="Footer">
    <w:name w:val="footer"/>
    <w:basedOn w:val="Normal"/>
    <w:link w:val="FooterChar"/>
    <w:uiPriority w:val="99"/>
    <w:unhideWhenUsed/>
    <w:rsid w:val="00DC4082"/>
    <w:pPr>
      <w:tabs>
        <w:tab w:val="center" w:pos="4680"/>
        <w:tab w:val="right" w:pos="9360"/>
      </w:tabs>
    </w:pPr>
  </w:style>
  <w:style w:type="character" w:customStyle="1" w:styleId="FooterChar">
    <w:name w:val="Footer Char"/>
    <w:basedOn w:val="DefaultParagraphFont"/>
    <w:link w:val="Footer"/>
    <w:uiPriority w:val="99"/>
    <w:rsid w:val="00DC4082"/>
  </w:style>
  <w:style w:type="paragraph" w:styleId="BalloonText">
    <w:name w:val="Balloon Text"/>
    <w:basedOn w:val="Normal"/>
    <w:link w:val="BalloonTextChar"/>
    <w:uiPriority w:val="99"/>
    <w:semiHidden/>
    <w:unhideWhenUsed/>
    <w:rsid w:val="00DC4082"/>
    <w:rPr>
      <w:rFonts w:ascii="Tahoma" w:hAnsi="Tahoma" w:cs="Tahoma"/>
      <w:sz w:val="16"/>
      <w:szCs w:val="16"/>
    </w:rPr>
  </w:style>
  <w:style w:type="character" w:customStyle="1" w:styleId="BalloonTextChar">
    <w:name w:val="Balloon Text Char"/>
    <w:basedOn w:val="DefaultParagraphFont"/>
    <w:link w:val="BalloonText"/>
    <w:uiPriority w:val="99"/>
    <w:semiHidden/>
    <w:rsid w:val="00DC4082"/>
    <w:rPr>
      <w:rFonts w:ascii="Tahoma" w:hAnsi="Tahoma" w:cs="Tahoma"/>
      <w:sz w:val="16"/>
      <w:szCs w:val="16"/>
    </w:rPr>
  </w:style>
  <w:style w:type="character" w:styleId="PlaceholderText">
    <w:name w:val="Placeholder Text"/>
    <w:basedOn w:val="DefaultParagraphFont"/>
    <w:uiPriority w:val="99"/>
    <w:semiHidden/>
    <w:rsid w:val="00F24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Grover</dc:creator>
  <cp:keywords/>
  <dc:description/>
  <cp:lastModifiedBy>Kate Coy</cp:lastModifiedBy>
  <cp:revision>2</cp:revision>
  <dcterms:created xsi:type="dcterms:W3CDTF">2024-04-24T17:48:00Z</dcterms:created>
  <dcterms:modified xsi:type="dcterms:W3CDTF">2024-04-24T17:48:00Z</dcterms:modified>
</cp:coreProperties>
</file>